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DE444" w14:textId="77777777" w:rsidR="00F77253" w:rsidRPr="00F77253" w:rsidRDefault="00F77253" w:rsidP="00F77253">
      <w:pPr>
        <w:shd w:val="clear" w:color="auto" w:fill="FFFFFF"/>
        <w:spacing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772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Аветисян Сержик Сергеевич</w:t>
      </w:r>
    </w:p>
    <w:p w14:paraId="03178A00" w14:textId="77777777" w:rsidR="00F77253" w:rsidRPr="00F77253" w:rsidRDefault="00F77253" w:rsidP="00F77253">
      <w:pPr>
        <w:pStyle w:val="Heading3"/>
        <w:shd w:val="clear" w:color="auto" w:fill="FFFFFF"/>
        <w:spacing w:before="0" w:after="375"/>
        <w:rPr>
          <w:rFonts w:ascii="Times New Roman" w:hAnsi="Times New Roman" w:cs="Times New Roman"/>
          <w:color w:val="auto"/>
          <w:lang w:val="ru-RU"/>
        </w:rPr>
      </w:pPr>
      <w:r w:rsidRPr="00F77253">
        <w:rPr>
          <w:rFonts w:ascii="Times New Roman" w:hAnsi="Times New Roman" w:cs="Times New Roman"/>
          <w:color w:val="auto"/>
          <w:lang w:val="ru-RU"/>
        </w:rPr>
        <w:t>Доктор юридических наук, профессор, заслуженный юрист РА</w:t>
      </w:r>
    </w:p>
    <w:p w14:paraId="13BFD6E4" w14:textId="41A3B7E1" w:rsidR="00F77253" w:rsidRPr="00625729" w:rsidRDefault="00625729" w:rsidP="00F7725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fldChar w:fldCharType="begin"/>
      </w:r>
      <w:r w:rsidRPr="00625729">
        <w:rPr>
          <w:lang w:val="ru-RU"/>
        </w:rPr>
        <w:instrText xml:space="preserve"> </w:instrText>
      </w:r>
      <w:r>
        <w:instrText>HYPERLINK</w:instrText>
      </w:r>
      <w:r w:rsidRPr="00625729">
        <w:rPr>
          <w:lang w:val="ru-RU"/>
        </w:rPr>
        <w:instrText xml:space="preserve"> "</w:instrText>
      </w:r>
      <w:r>
        <w:instrText>mailto</w:instrText>
      </w:r>
      <w:r w:rsidRPr="00625729">
        <w:rPr>
          <w:lang w:val="ru-RU"/>
        </w:rPr>
        <w:instrText>:</w:instrText>
      </w:r>
      <w:r>
        <w:instrText>avetisyanserj</w:instrText>
      </w:r>
      <w:r w:rsidRPr="00625729">
        <w:rPr>
          <w:lang w:val="ru-RU"/>
        </w:rPr>
        <w:instrText>@</w:instrText>
      </w:r>
      <w:r>
        <w:instrText>mail</w:instrText>
      </w:r>
      <w:r w:rsidRPr="00625729">
        <w:rPr>
          <w:lang w:val="ru-RU"/>
        </w:rPr>
        <w:instrText>.</w:instrText>
      </w:r>
      <w:r>
        <w:instrText>ru</w:instrText>
      </w:r>
      <w:r w:rsidRPr="00625729">
        <w:rPr>
          <w:lang w:val="ru-RU"/>
        </w:rPr>
        <w:instrText xml:space="preserve">" </w:instrText>
      </w:r>
      <w:r>
        <w:fldChar w:fldCharType="separate"/>
      </w:r>
      <w:r w:rsidR="00F77253" w:rsidRPr="00F7725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avetisyanserj</w:t>
      </w:r>
      <w:r w:rsidR="00F77253" w:rsidRPr="00F7725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ru-RU"/>
        </w:rPr>
        <w:t>@</w:t>
      </w:r>
      <w:r w:rsidR="00F77253" w:rsidRPr="00F7725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mail</w:t>
      </w:r>
      <w:r w:rsidR="00F77253" w:rsidRPr="00F7725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ru-RU"/>
        </w:rPr>
        <w:t>.</w:t>
      </w:r>
      <w:proofErr w:type="spellStart"/>
      <w:r w:rsidR="00F77253" w:rsidRPr="00F7725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ru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fldChar w:fldCharType="end"/>
      </w:r>
    </w:p>
    <w:p w14:paraId="2FCD4AEC" w14:textId="77777777" w:rsidR="00F77253" w:rsidRDefault="00F77253" w:rsidP="00F77253">
      <w:pPr>
        <w:pStyle w:val="Heading3"/>
        <w:shd w:val="clear" w:color="auto" w:fill="FFFFFF"/>
        <w:spacing w:before="0"/>
        <w:rPr>
          <w:rFonts w:ascii="Times New Roman" w:hAnsi="Times New Roman" w:cs="Times New Roman"/>
          <w:color w:val="auto"/>
          <w:shd w:val="clear" w:color="auto" w:fill="FEFEFE"/>
          <w:lang w:val="ru-RU"/>
        </w:rPr>
      </w:pPr>
    </w:p>
    <w:p w14:paraId="7100F550" w14:textId="4CCFFE90" w:rsidR="00F77253" w:rsidRDefault="00F77253" w:rsidP="00F77253">
      <w:pPr>
        <w:pStyle w:val="Heading3"/>
        <w:shd w:val="clear" w:color="auto" w:fill="FFFFFF"/>
        <w:spacing w:before="0"/>
        <w:rPr>
          <w:rFonts w:ascii="Times New Roman" w:hAnsi="Times New Roman" w:cs="Times New Roman"/>
          <w:b/>
          <w:bCs/>
          <w:color w:val="auto"/>
          <w:shd w:val="clear" w:color="auto" w:fill="FEFEFE"/>
          <w:lang w:val="ru-RU"/>
        </w:rPr>
      </w:pPr>
      <w:r w:rsidRPr="00F77253">
        <w:rPr>
          <w:rFonts w:ascii="Times New Roman" w:hAnsi="Times New Roman" w:cs="Times New Roman"/>
          <w:b/>
          <w:bCs/>
          <w:color w:val="auto"/>
          <w:shd w:val="clear" w:color="auto" w:fill="FEFEFE"/>
          <w:lang w:val="ru-RU"/>
        </w:rPr>
        <w:t>Описание</w:t>
      </w:r>
    </w:p>
    <w:p w14:paraId="6B7FE575" w14:textId="77777777" w:rsidR="00F77253" w:rsidRPr="00F77253" w:rsidRDefault="00F77253" w:rsidP="00F77253">
      <w:pPr>
        <w:ind w:firstLine="720"/>
        <w:rPr>
          <w:lang w:val="ru-RU"/>
        </w:rPr>
      </w:pPr>
      <w:r w:rsidRPr="00F77253">
        <w:rPr>
          <w:lang w:val="ru-RU"/>
        </w:rPr>
        <w:t>Аветисян Сержик Сергеевич - д.ю.н., профессор, заслуженный юрист РА,  профессор Кафедры уголовного права и уголовно-процессуального права Института права и политики Российско-Армянского университета, судья уголовной палаты Кассационного суда РА</w:t>
      </w:r>
    </w:p>
    <w:p w14:paraId="2492B2BD" w14:textId="77777777" w:rsidR="00F77253" w:rsidRPr="00F77253" w:rsidRDefault="00F77253" w:rsidP="00F77253">
      <w:pPr>
        <w:ind w:firstLine="720"/>
        <w:rPr>
          <w:lang w:val="ru-RU"/>
        </w:rPr>
      </w:pPr>
      <w:r w:rsidRPr="00F77253">
        <w:rPr>
          <w:lang w:val="ru-RU"/>
        </w:rPr>
        <w:t>Родился в 1966 году в Таширском районе.</w:t>
      </w:r>
    </w:p>
    <w:p w14:paraId="2ADFD29B" w14:textId="77777777" w:rsidR="00F77253" w:rsidRPr="00F77253" w:rsidRDefault="00F77253" w:rsidP="00F77253">
      <w:pPr>
        <w:ind w:firstLine="720"/>
        <w:rPr>
          <w:lang w:val="ru-RU"/>
        </w:rPr>
      </w:pPr>
      <w:r w:rsidRPr="00F77253">
        <w:rPr>
          <w:lang w:val="ru-RU"/>
        </w:rPr>
        <w:t>В 1991 году с отличием окончил военно-юридический факультет Краснознаменного военного института Министерства обороны СССР (г. Москва) и указом президента СССР назначен судьей военного трибунала 7-ой армии Закавказского военного округа, дислоцированной в Армении.</w:t>
      </w:r>
    </w:p>
    <w:p w14:paraId="679F44E5" w14:textId="77777777" w:rsidR="00F77253" w:rsidRPr="00F77253" w:rsidRDefault="00F77253" w:rsidP="00F77253">
      <w:pPr>
        <w:ind w:firstLine="720"/>
        <w:rPr>
          <w:lang w:val="ru-RU"/>
        </w:rPr>
      </w:pPr>
      <w:r w:rsidRPr="00F77253">
        <w:rPr>
          <w:lang w:val="ru-RU"/>
        </w:rPr>
        <w:t>С 1993 года продолжил военную службу в управлении договоров и внешних сношений Министерства обороны РА (имеет воинское звание подполковника юстиции запаса).</w:t>
      </w:r>
    </w:p>
    <w:p w14:paraId="6422F50F" w14:textId="77777777" w:rsidR="00F77253" w:rsidRPr="00F77253" w:rsidRDefault="00F77253" w:rsidP="00F77253">
      <w:pPr>
        <w:rPr>
          <w:lang w:val="ru-RU"/>
        </w:rPr>
      </w:pPr>
      <w:r w:rsidRPr="00F77253">
        <w:rPr>
          <w:lang w:val="ru-RU"/>
        </w:rPr>
        <w:t>26 апреля 1995 года Верховным Советом Армении избран судьей судебной коллегии Верховного суда по военным делам.</w:t>
      </w:r>
    </w:p>
    <w:p w14:paraId="2C20218F" w14:textId="77777777" w:rsidR="00F77253" w:rsidRPr="00F77253" w:rsidRDefault="00F77253" w:rsidP="00F77253">
      <w:pPr>
        <w:ind w:firstLine="720"/>
        <w:rPr>
          <w:lang w:val="ru-RU"/>
        </w:rPr>
      </w:pPr>
      <w:r w:rsidRPr="00F77253">
        <w:rPr>
          <w:lang w:val="ru-RU"/>
        </w:rPr>
        <w:t>Указом Президента РА от 15 августа 1997 года назначен председателем судебной коллегии по военным делам Верховного суда РА, - заместителем председателя Верховного суда РА, указом от 18 декабря 1997 года - также членом Президиума Верховного суда.</w:t>
      </w:r>
    </w:p>
    <w:p w14:paraId="67B42E02" w14:textId="77777777" w:rsidR="00F77253" w:rsidRPr="00F77253" w:rsidRDefault="00F77253" w:rsidP="00F77253">
      <w:pPr>
        <w:ind w:firstLine="720"/>
        <w:rPr>
          <w:lang w:val="ru-RU"/>
        </w:rPr>
      </w:pPr>
      <w:r w:rsidRPr="00F77253">
        <w:rPr>
          <w:lang w:val="ru-RU"/>
        </w:rPr>
        <w:t>Указом Президента РА от 5 января 1999 года назначен судьей Апелляционного суда по уголовным и военным делам.</w:t>
      </w:r>
    </w:p>
    <w:p w14:paraId="0655F260" w14:textId="77777777" w:rsidR="00F77253" w:rsidRPr="00F77253" w:rsidRDefault="00F77253" w:rsidP="00F77253">
      <w:pPr>
        <w:ind w:firstLine="720"/>
        <w:rPr>
          <w:lang w:val="ru-RU"/>
        </w:rPr>
      </w:pPr>
      <w:r w:rsidRPr="00F77253">
        <w:rPr>
          <w:lang w:val="ru-RU"/>
        </w:rPr>
        <w:t>Указом президента РА от 20 июня 2012 года назначен судьей уголовной палаты Кассационного суда РА.</w:t>
      </w:r>
    </w:p>
    <w:p w14:paraId="2A3FF2B7" w14:textId="77777777" w:rsidR="00F77253" w:rsidRPr="00F77253" w:rsidRDefault="00F77253" w:rsidP="00F77253">
      <w:pPr>
        <w:ind w:firstLine="720"/>
        <w:rPr>
          <w:lang w:val="ru-RU"/>
        </w:rPr>
      </w:pPr>
      <w:r w:rsidRPr="00F77253">
        <w:rPr>
          <w:lang w:val="ru-RU"/>
        </w:rPr>
        <w:t>С 2016 года по 2018 год занимал должность председателя уголовной палаты Кассационного суда Армении, ныне занимает должность судьи в том же суде.</w:t>
      </w:r>
    </w:p>
    <w:p w14:paraId="724F25E7" w14:textId="77777777" w:rsidR="00F77253" w:rsidRPr="00F77253" w:rsidRDefault="00F77253" w:rsidP="00F77253">
      <w:pPr>
        <w:ind w:firstLine="720"/>
        <w:rPr>
          <w:lang w:val="ru-RU"/>
        </w:rPr>
      </w:pPr>
      <w:r w:rsidRPr="00F77253">
        <w:rPr>
          <w:lang w:val="ru-RU"/>
        </w:rPr>
        <w:t>С 1995 года занимается научно-педагогической деятельностью. Преподавал в различных государственных вузах, а с 2004 года преподает в Российско-Армянском университете.</w:t>
      </w:r>
    </w:p>
    <w:p w14:paraId="616DFD6F" w14:textId="77777777" w:rsidR="00F77253" w:rsidRPr="00F77253" w:rsidRDefault="00F77253" w:rsidP="00F77253">
      <w:pPr>
        <w:ind w:firstLine="720"/>
        <w:rPr>
          <w:lang w:val="ru-RU"/>
        </w:rPr>
      </w:pPr>
      <w:r w:rsidRPr="00F77253">
        <w:rPr>
          <w:lang w:val="ru-RU"/>
        </w:rPr>
        <w:t>В 1998 году защитил кандидатскую диссертацию в Ереванском государственном университете.</w:t>
      </w:r>
    </w:p>
    <w:p w14:paraId="53A08887" w14:textId="77777777" w:rsidR="00F77253" w:rsidRPr="00F77253" w:rsidRDefault="00F77253" w:rsidP="00F77253">
      <w:pPr>
        <w:rPr>
          <w:lang w:val="ru-RU"/>
        </w:rPr>
      </w:pPr>
      <w:r w:rsidRPr="00F77253">
        <w:rPr>
          <w:lang w:val="ru-RU"/>
        </w:rPr>
        <w:t>31 марта 2005 года защитил докторскую диссертацию в области уголовного права в городе Москве, имеет ученую степень доктора юридических наук России и Армении.</w:t>
      </w:r>
    </w:p>
    <w:p w14:paraId="50A290E3" w14:textId="77777777" w:rsidR="00F77253" w:rsidRPr="00F77253" w:rsidRDefault="00F77253" w:rsidP="00F77253">
      <w:pPr>
        <w:ind w:firstLine="720"/>
        <w:rPr>
          <w:lang w:val="ru-RU"/>
        </w:rPr>
      </w:pPr>
      <w:r w:rsidRPr="00F77253">
        <w:rPr>
          <w:lang w:val="ru-RU"/>
        </w:rPr>
        <w:t>Автор 120 научных, учебных, учебно-методических работ, в том числе 10 монографий, 5 учебников и учебных пособий, более 90 научных статей и международных докладов, изданных в Ереване, Москве, Санкт-Петербурге, Будапеште, Германии, Нагорном Карабахе».</w:t>
      </w:r>
    </w:p>
    <w:p w14:paraId="079D393F" w14:textId="77777777" w:rsidR="00F77253" w:rsidRPr="00F77253" w:rsidRDefault="00F77253" w:rsidP="00F77253">
      <w:pPr>
        <w:rPr>
          <w:lang w:val="ru-RU"/>
        </w:rPr>
      </w:pPr>
      <w:r w:rsidRPr="00F77253">
        <w:rPr>
          <w:lang w:val="ru-RU"/>
        </w:rPr>
        <w:lastRenderedPageBreak/>
        <w:t>Присвоено ученое звание профессора по специальности «Юриспруденция».</w:t>
      </w:r>
    </w:p>
    <w:p w14:paraId="35A9E521" w14:textId="77777777" w:rsidR="00F77253" w:rsidRPr="00F77253" w:rsidRDefault="00F77253" w:rsidP="00F77253">
      <w:pPr>
        <w:ind w:firstLine="720"/>
        <w:rPr>
          <w:lang w:val="ru-RU"/>
        </w:rPr>
      </w:pPr>
      <w:r w:rsidRPr="00F77253">
        <w:rPr>
          <w:lang w:val="ru-RU"/>
        </w:rPr>
        <w:t>В 2016 году назначен председателем армянского представительства региональной общественной организации «Союз криминалистов и криминологов».</w:t>
      </w:r>
    </w:p>
    <w:p w14:paraId="51C7E227" w14:textId="77777777" w:rsidR="00F77253" w:rsidRPr="00F77253" w:rsidRDefault="00F77253" w:rsidP="00F77253">
      <w:pPr>
        <w:ind w:firstLine="720"/>
        <w:rPr>
          <w:lang w:val="ru-RU"/>
        </w:rPr>
      </w:pPr>
      <w:r w:rsidRPr="00F77253">
        <w:rPr>
          <w:lang w:val="ru-RU"/>
        </w:rPr>
        <w:t>Председатель специализированного совета ВАК РА 063 по юриспруденции, действующего в Российско-Армянском университете.</w:t>
      </w:r>
    </w:p>
    <w:p w14:paraId="7C3BD0B9" w14:textId="77777777" w:rsidR="00F77253" w:rsidRPr="00F77253" w:rsidRDefault="00F77253" w:rsidP="00F77253">
      <w:pPr>
        <w:ind w:firstLine="720"/>
        <w:rPr>
          <w:lang w:val="ru-RU"/>
        </w:rPr>
      </w:pPr>
      <w:r w:rsidRPr="00F77253">
        <w:rPr>
          <w:lang w:val="ru-RU"/>
        </w:rPr>
        <w:t>Награжден медалью Мхитара Гоша, золотой медалью Российско-Армянского университета, присвоено почетное звание заслуженного юриста РА, звание заслуженного профессора университета.</w:t>
      </w:r>
    </w:p>
    <w:p w14:paraId="6265C7EE" w14:textId="1DC35241" w:rsidR="00F77253" w:rsidRPr="00F77253" w:rsidRDefault="00F77253" w:rsidP="00F77253">
      <w:pPr>
        <w:ind w:firstLine="720"/>
        <w:rPr>
          <w:lang w:val="ru-RU"/>
        </w:rPr>
      </w:pPr>
      <w:r w:rsidRPr="00F77253">
        <w:rPr>
          <w:lang w:val="ru-RU"/>
        </w:rPr>
        <w:t>Приказами министра образования и науки 2016,  2018 гг.,   министра образования, науки, культуры и спорта от 2020 г. включен в списки бенефициаров конкурсов «100 научных сотрудников с высокой эффективностью – 2016, 2017, 2018», осуществляемых за счет государственного бюджета РА.</w:t>
      </w:r>
    </w:p>
    <w:p w14:paraId="5284C96F" w14:textId="693743A1" w:rsidR="00F77253" w:rsidRPr="00F77253" w:rsidRDefault="00F77253" w:rsidP="00F77253">
      <w:pPr>
        <w:pStyle w:val="Heading3"/>
        <w:shd w:val="clear" w:color="auto" w:fill="FFFFFF"/>
        <w:spacing w:before="0"/>
        <w:rPr>
          <w:rFonts w:ascii="Times New Roman" w:hAnsi="Times New Roman" w:cs="Times New Roman"/>
          <w:color w:val="auto"/>
          <w:lang w:val="ru-RU"/>
        </w:rPr>
      </w:pPr>
      <w:r w:rsidRPr="00F77253">
        <w:rPr>
          <w:rFonts w:ascii="Times New Roman" w:hAnsi="Times New Roman" w:cs="Times New Roman"/>
          <w:color w:val="auto"/>
          <w:shd w:val="clear" w:color="auto" w:fill="FEFEFE"/>
          <w:lang w:val="ru-RU"/>
        </w:rPr>
        <w:br/>
      </w:r>
    </w:p>
    <w:p w14:paraId="6E824CED" w14:textId="7512DAFA" w:rsidR="00F77253" w:rsidRPr="00F77253" w:rsidRDefault="00F77253" w:rsidP="00F7725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3321BE2" w14:textId="77777777" w:rsidR="00F77253" w:rsidRPr="00F77253" w:rsidRDefault="00F77253" w:rsidP="00F77253">
      <w:pPr>
        <w:pStyle w:val="Heading3"/>
        <w:shd w:val="clear" w:color="auto" w:fill="FFFFFF"/>
        <w:spacing w:before="0" w:after="675"/>
        <w:rPr>
          <w:rFonts w:ascii="Times New Roman" w:hAnsi="Times New Roman" w:cs="Times New Roman"/>
          <w:color w:val="auto"/>
        </w:rPr>
      </w:pPr>
      <w:proofErr w:type="spellStart"/>
      <w:r w:rsidRPr="00F77253">
        <w:rPr>
          <w:rFonts w:ascii="Times New Roman" w:hAnsi="Times New Roman" w:cs="Times New Roman"/>
          <w:b/>
          <w:bCs/>
          <w:color w:val="auto"/>
        </w:rPr>
        <w:t>Дисциплины</w:t>
      </w:r>
      <w:proofErr w:type="spellEnd"/>
    </w:p>
    <w:p w14:paraId="0B8818C5" w14:textId="77777777" w:rsidR="00F77253" w:rsidRPr="00F77253" w:rsidRDefault="00625729" w:rsidP="00F7725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right="75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proofErr w:type="spellStart"/>
        <w:r w:rsidR="00F77253" w:rsidRPr="00F7725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Уголовное</w:t>
        </w:r>
        <w:proofErr w:type="spellEnd"/>
        <w:r w:rsidR="00F77253" w:rsidRPr="00F7725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="00F77253" w:rsidRPr="00F7725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право</w:t>
        </w:r>
        <w:proofErr w:type="spellEnd"/>
      </w:hyperlink>
    </w:p>
    <w:p w14:paraId="7F2AEA25" w14:textId="77777777" w:rsidR="00F77253" w:rsidRPr="00F77253" w:rsidRDefault="00625729" w:rsidP="00F7725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right="75"/>
        <w:rPr>
          <w:rFonts w:ascii="Times New Roman" w:hAnsi="Times New Roman" w:cs="Times New Roman"/>
          <w:sz w:val="24"/>
          <w:szCs w:val="24"/>
          <w:lang w:val="ru-RU"/>
        </w:rPr>
      </w:pPr>
      <w:hyperlink r:id="rId6" w:tgtFrame="_blank" w:history="1">
        <w:r w:rsidR="00F77253" w:rsidRPr="00F77253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ru-RU"/>
          </w:rPr>
          <w:t>Проблемы теории и практики назначения наказания</w:t>
        </w:r>
      </w:hyperlink>
    </w:p>
    <w:p w14:paraId="6F678F05" w14:textId="643E4985" w:rsidR="00F77253" w:rsidRPr="00F77253" w:rsidRDefault="00625729" w:rsidP="00F7725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right="75"/>
        <w:rPr>
          <w:rFonts w:ascii="Times New Roman" w:hAnsi="Times New Roman" w:cs="Times New Roman"/>
          <w:sz w:val="24"/>
          <w:szCs w:val="24"/>
          <w:lang w:val="ru-RU"/>
        </w:rPr>
      </w:pPr>
      <w:hyperlink r:id="rId7" w:tgtFrame="_blank" w:history="1">
        <w:r w:rsidR="00F77253" w:rsidRPr="00F77253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ru-RU"/>
          </w:rPr>
          <w:t>Основные перспективы развития уголовного законодательства (РФ и РА)</w:t>
        </w:r>
      </w:hyperlink>
    </w:p>
    <w:sectPr w:rsidR="00F77253" w:rsidRPr="00F77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B609B"/>
    <w:multiLevelType w:val="multilevel"/>
    <w:tmpl w:val="BDCE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53"/>
    <w:rsid w:val="00253809"/>
    <w:rsid w:val="00625729"/>
    <w:rsid w:val="00713390"/>
    <w:rsid w:val="009405D8"/>
    <w:rsid w:val="00E77B15"/>
    <w:rsid w:val="00F7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0CE8E"/>
  <w15:chartTrackingRefBased/>
  <w15:docId w15:val="{39C4778A-FC2A-4889-B0CE-367BD949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B15"/>
  </w:style>
  <w:style w:type="paragraph" w:styleId="Heading2">
    <w:name w:val="heading 2"/>
    <w:basedOn w:val="Normal"/>
    <w:link w:val="Heading2Char"/>
    <w:uiPriority w:val="9"/>
    <w:qFormat/>
    <w:rsid w:val="00F772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72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725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77253"/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7253"/>
    <w:rPr>
      <w:color w:val="56C7A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253"/>
    <w:rPr>
      <w:color w:val="605E5C"/>
      <w:shd w:val="clear" w:color="auto" w:fill="E1DFDD"/>
    </w:rPr>
  </w:style>
  <w:style w:type="paragraph" w:customStyle="1" w:styleId="tabl">
    <w:name w:val="tabl"/>
    <w:basedOn w:val="Normal"/>
    <w:rsid w:val="00F77253"/>
    <w:pPr>
      <w:spacing w:after="0" w:line="240" w:lineRule="atLeast"/>
      <w:jc w:val="center"/>
    </w:pPr>
    <w:rPr>
      <w:rFonts w:ascii="Times New Roman" w:eastAsia="Times New Roman" w:hAnsi="Times New Roman" w:cs="Times New Roman"/>
      <w:b/>
      <w:iCs/>
      <w:noProof/>
      <w:sz w:val="24"/>
      <w:szCs w:val="24"/>
      <w:lang w:val="ru-RU" w:eastAsia="ru-RU"/>
    </w:rPr>
  </w:style>
  <w:style w:type="paragraph" w:customStyle="1" w:styleId="tab-2">
    <w:name w:val="tab-2"/>
    <w:basedOn w:val="Normal"/>
    <w:rsid w:val="00F77253"/>
    <w:pPr>
      <w:spacing w:after="0" w:line="280" w:lineRule="exact"/>
    </w:pPr>
    <w:rPr>
      <w:rFonts w:ascii="Times New Roman" w:eastAsia="Times New Roman" w:hAnsi="Times New Roman" w:cs="Times New Roman"/>
      <w:noProof/>
      <w:sz w:val="23"/>
      <w:szCs w:val="24"/>
      <w:lang w:eastAsia="ru-RU"/>
    </w:rPr>
  </w:style>
  <w:style w:type="paragraph" w:customStyle="1" w:styleId="Tab-20">
    <w:name w:val="Tab-2"/>
    <w:basedOn w:val="Normal"/>
    <w:rsid w:val="00F77253"/>
    <w:pPr>
      <w:overflowPunct w:val="0"/>
      <w:autoSpaceDE w:val="0"/>
      <w:autoSpaceDN w:val="0"/>
      <w:adjustRightInd w:val="0"/>
      <w:spacing w:after="0" w:line="220" w:lineRule="atLeast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-3">
    <w:name w:val="Tab-3"/>
    <w:basedOn w:val="Normal"/>
    <w:autoRedefine/>
    <w:rsid w:val="00F77253"/>
    <w:pPr>
      <w:overflowPunct w:val="0"/>
      <w:autoSpaceDE w:val="0"/>
      <w:autoSpaceDN w:val="0"/>
      <w:adjustRightInd w:val="0"/>
      <w:spacing w:after="0" w:line="220" w:lineRule="atLeast"/>
      <w:textAlignment w:val="baseline"/>
    </w:pPr>
    <w:rPr>
      <w:rFonts w:ascii="Times New Roman" w:eastAsia="Times New Roman" w:hAnsi="Times New Roman" w:cs="Times New Roman"/>
      <w:bCs/>
      <w:spacing w:val="-6"/>
      <w:lang w:val="ru-RU" w:eastAsia="ru-RU"/>
    </w:rPr>
  </w:style>
  <w:style w:type="paragraph" w:customStyle="1" w:styleId="tab-2-u">
    <w:name w:val="tab-2-u"/>
    <w:basedOn w:val="tab-2"/>
    <w:rsid w:val="00F77253"/>
    <w:rPr>
      <w:spacing w:val="-4"/>
      <w:lang w:val="ru-RU"/>
    </w:rPr>
  </w:style>
  <w:style w:type="paragraph" w:customStyle="1" w:styleId="bd">
    <w:name w:val="bd"/>
    <w:basedOn w:val="Normal"/>
    <w:autoRedefine/>
    <w:rsid w:val="00F77253"/>
    <w:pPr>
      <w:tabs>
        <w:tab w:val="left" w:pos="426"/>
        <w:tab w:val="left" w:pos="6565"/>
        <w:tab w:val="left" w:pos="7433"/>
        <w:tab w:val="left" w:pos="8820"/>
      </w:tabs>
      <w:spacing w:before="140" w:after="0" w:line="240" w:lineRule="auto"/>
    </w:pPr>
    <w:rPr>
      <w:rFonts w:ascii="Times New Roman" w:eastAsia="Times New Roman" w:hAnsi="Times New Roman" w:cs="Times New Roman"/>
      <w:spacing w:val="-4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F7725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F772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F77253"/>
  </w:style>
  <w:style w:type="paragraph" w:styleId="BalloonText">
    <w:name w:val="Balloon Text"/>
    <w:basedOn w:val="Normal"/>
    <w:link w:val="BalloonTextChar"/>
    <w:semiHidden/>
    <w:rsid w:val="00F77253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F7725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F77253"/>
    <w:pPr>
      <w:widowControl w:val="0"/>
      <w:shd w:val="clear" w:color="auto" w:fill="FFFFFF"/>
      <w:spacing w:after="0" w:line="230" w:lineRule="exact"/>
      <w:jc w:val="both"/>
    </w:pPr>
    <w:rPr>
      <w:rFonts w:ascii="Sylfaen" w:eastAsia="MS Mincho" w:hAnsi="Sylfaen" w:cs="Sylfaen"/>
      <w:sz w:val="19"/>
      <w:szCs w:val="19"/>
      <w:lang w:val="hy-AM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F77253"/>
    <w:rPr>
      <w:rFonts w:ascii="Sylfaen" w:eastAsia="MS Mincho" w:hAnsi="Sylfaen" w:cs="Sylfaen"/>
      <w:sz w:val="19"/>
      <w:szCs w:val="19"/>
      <w:shd w:val="clear" w:color="auto" w:fill="FFFFFF"/>
      <w:lang w:val="hy-AM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l.rau.am/uploads/institute/lecturer/files/%20%D0%BF%D0%B5%D1%80%D1%81%D0%BF%D0%B5%D0%BA%D1%82%D0%B8%D0%B2%D1%8B%20%D1%80%D0%B0%D0%B7%D0%B2%D0%B8%D1%82%D0%B8%D1%8F%20%D1%83%D0%B3%D0%BE%D0%BB%D0%BE%D0%B2%D0%BD%D0%BE%D0%B3%D0%BE%20%D0%B7%D0%B0%D0%BA%D0%BE%D0%BD%D0%BE%D0%B4%D0%B0%D1%82%D0%B5%D0%BB%D1%8C%D1%81%D1%82%D0%B2%D0%B0%20%D0%A0%D0%A4%20%D0%A0%D0%90gHrKnWilSCuPa1R164620845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l.rau.am/uploads/institute/lecturer/files/%20%D1%82%D0%B5%D0%BE%D1%80%D0%B8%D0%B8%20%D0%B8%20%D0%BF%D1%80%D0%B0%D0%BA%D1%82%D0%B8%D0%BA%D0%B8%20%D0%BD%D0%B0%D0%B7%D0%BD%D0%B0%D1%87%D0%B5%D0%BD%D0%B8%D1%8F%20%D0%BD%D0%B0%D0%BA%D0%B0%D0%B7%D0%B0%D0%BD%D0%B8%D1%8F91em9Y7BnZy5gWL1646208458.pdf" TargetMode="External"/><Relationship Id="rId5" Type="http://schemas.openxmlformats.org/officeDocument/2006/relationships/hyperlink" Target="https://il.rau.am/uploads/institute/lecturer/files/%20%D0%BF%D1%80%D0%B0%D0%B2%D0%BE%20(%D0%9E%D0%B1%D1%89%D0%B0%D1%8F%20%D1%87%D0%B0%D1%81%D1%82%D1%8C)Nh2dkwM0DgqiQh31646039078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Sargsyan Adelina</dc:creator>
  <cp:keywords/>
  <dc:description/>
  <cp:lastModifiedBy>Sargsyan Adelina</cp:lastModifiedBy>
  <cp:revision>2</cp:revision>
  <dcterms:created xsi:type="dcterms:W3CDTF">2024-11-13T08:06:00Z</dcterms:created>
  <dcterms:modified xsi:type="dcterms:W3CDTF">2024-11-13T08:40:00Z</dcterms:modified>
</cp:coreProperties>
</file>